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EE086" w14:textId="77777777" w:rsidR="00FA73C3" w:rsidRDefault="00FA73C3" w:rsidP="00FA73C3">
      <w:pPr>
        <w:jc w:val="center"/>
      </w:pPr>
    </w:p>
    <w:p w14:paraId="1E486A9F" w14:textId="77777777" w:rsidR="00FA73C3" w:rsidRDefault="00FA73C3" w:rsidP="00FA73C3">
      <w:pPr>
        <w:jc w:val="center"/>
      </w:pPr>
    </w:p>
    <w:p w14:paraId="5B2F057D" w14:textId="77777777" w:rsidR="00FA73C3" w:rsidRDefault="00FA73C3" w:rsidP="00FA73C3">
      <w:pPr>
        <w:jc w:val="center"/>
      </w:pPr>
    </w:p>
    <w:p w14:paraId="35F2814D" w14:textId="77777777" w:rsidR="00FA73C3" w:rsidRDefault="00FA73C3" w:rsidP="00FA73C3">
      <w:pPr>
        <w:jc w:val="center"/>
      </w:pPr>
    </w:p>
    <w:p w14:paraId="3357283C" w14:textId="77777777" w:rsidR="00FA73C3" w:rsidRDefault="00FA73C3" w:rsidP="00FA73C3">
      <w:pPr>
        <w:jc w:val="center"/>
      </w:pPr>
    </w:p>
    <w:p w14:paraId="31AF67A8" w14:textId="77777777" w:rsidR="00FA73C3" w:rsidRDefault="00FA73C3" w:rsidP="00FA73C3">
      <w:pPr>
        <w:jc w:val="center"/>
      </w:pPr>
    </w:p>
    <w:p w14:paraId="3128540D" w14:textId="77777777" w:rsidR="00FA73C3" w:rsidRDefault="00FA73C3" w:rsidP="00FA73C3">
      <w:pPr>
        <w:jc w:val="center"/>
      </w:pPr>
    </w:p>
    <w:p w14:paraId="732D3D27" w14:textId="77777777" w:rsidR="00FA73C3" w:rsidRDefault="00FA73C3" w:rsidP="00FA73C3">
      <w:pPr>
        <w:jc w:val="center"/>
      </w:pPr>
    </w:p>
    <w:p w14:paraId="298FF77B" w14:textId="77777777" w:rsidR="00FA73C3" w:rsidRDefault="00FA73C3" w:rsidP="00FA73C3">
      <w:pPr>
        <w:jc w:val="center"/>
      </w:pPr>
    </w:p>
    <w:p w14:paraId="1315FC55" w14:textId="77777777" w:rsidR="00FA73C3" w:rsidRDefault="00FA73C3" w:rsidP="00FA73C3">
      <w:pPr>
        <w:jc w:val="center"/>
      </w:pPr>
    </w:p>
    <w:p w14:paraId="629D7B81" w14:textId="77777777" w:rsidR="009779B8" w:rsidRDefault="00EA003F" w:rsidP="00FA73C3">
      <w:pPr>
        <w:jc w:val="center"/>
      </w:pPr>
      <w:r w:rsidRPr="00E21A4F">
        <w:t>Week 7: Intelligent Hospital Pavilion ICU Video Analysis/Reflection</w:t>
      </w:r>
    </w:p>
    <w:p w14:paraId="4E97E485" w14:textId="77777777" w:rsidR="00E21A4F" w:rsidRDefault="00EA003F" w:rsidP="00FA73C3">
      <w:pPr>
        <w:jc w:val="center"/>
      </w:pPr>
      <w:r>
        <w:t>Name</w:t>
      </w:r>
    </w:p>
    <w:p w14:paraId="3426A84B" w14:textId="77777777" w:rsidR="00E21A4F" w:rsidRDefault="00EA003F" w:rsidP="00FA73C3">
      <w:pPr>
        <w:jc w:val="center"/>
      </w:pPr>
      <w:r>
        <w:t>Institution of Affiliation</w:t>
      </w:r>
    </w:p>
    <w:p w14:paraId="4D7E09C4" w14:textId="77777777" w:rsidR="00FA73C3" w:rsidRDefault="00FA73C3" w:rsidP="00FA73C3">
      <w:pPr>
        <w:jc w:val="center"/>
      </w:pPr>
    </w:p>
    <w:p w14:paraId="77498994" w14:textId="77777777" w:rsidR="00FA73C3" w:rsidRDefault="00FA73C3" w:rsidP="00FA73C3">
      <w:pPr>
        <w:jc w:val="center"/>
      </w:pPr>
    </w:p>
    <w:p w14:paraId="5B2FE9C0" w14:textId="77777777" w:rsidR="00FA73C3" w:rsidRDefault="00FA73C3" w:rsidP="00FA73C3">
      <w:pPr>
        <w:jc w:val="center"/>
      </w:pPr>
    </w:p>
    <w:p w14:paraId="582755AC" w14:textId="77777777" w:rsidR="00FA73C3" w:rsidRDefault="00FA73C3" w:rsidP="00FA73C3">
      <w:pPr>
        <w:jc w:val="center"/>
      </w:pPr>
    </w:p>
    <w:p w14:paraId="780E890A" w14:textId="77777777" w:rsidR="00FA73C3" w:rsidRDefault="00FA73C3" w:rsidP="00FA73C3">
      <w:pPr>
        <w:jc w:val="center"/>
      </w:pPr>
    </w:p>
    <w:p w14:paraId="60AC3181" w14:textId="77777777" w:rsidR="00FA73C3" w:rsidRDefault="00FA73C3" w:rsidP="00FA73C3">
      <w:pPr>
        <w:jc w:val="center"/>
      </w:pPr>
    </w:p>
    <w:p w14:paraId="48F3F8DB" w14:textId="77777777" w:rsidR="00FA73C3" w:rsidRDefault="00FA73C3" w:rsidP="00FA73C3">
      <w:pPr>
        <w:jc w:val="center"/>
      </w:pPr>
    </w:p>
    <w:p w14:paraId="529EBEFA" w14:textId="77777777" w:rsidR="00FA73C3" w:rsidRDefault="00FA73C3" w:rsidP="00FA73C3">
      <w:pPr>
        <w:jc w:val="center"/>
      </w:pPr>
    </w:p>
    <w:p w14:paraId="2F11595C" w14:textId="77777777" w:rsidR="00FA73C3" w:rsidRDefault="00FA73C3" w:rsidP="00FA73C3">
      <w:pPr>
        <w:jc w:val="center"/>
      </w:pPr>
    </w:p>
    <w:p w14:paraId="479DDE69" w14:textId="77777777" w:rsidR="00FA73C3" w:rsidRDefault="00FA73C3" w:rsidP="00FA73C3">
      <w:pPr>
        <w:jc w:val="center"/>
      </w:pPr>
    </w:p>
    <w:p w14:paraId="4A132741" w14:textId="77777777" w:rsidR="00E21A4F" w:rsidRDefault="00EA003F" w:rsidP="00FA73C3">
      <w:pPr>
        <w:jc w:val="center"/>
      </w:pPr>
      <w:r w:rsidRPr="00E21A4F">
        <w:lastRenderedPageBreak/>
        <w:t>Week 7: Intelligent Hospital Pavilion ICU Video Analysis/Reflection</w:t>
      </w:r>
    </w:p>
    <w:p w14:paraId="5BD5B291" w14:textId="77777777" w:rsidR="00884532" w:rsidRDefault="00EA003F" w:rsidP="00FA73C3">
      <w:pPr>
        <w:ind w:firstLine="720"/>
      </w:pPr>
      <w:r>
        <w:t xml:space="preserve">Advanced technology is an important aspect of the modern-day interaction and </w:t>
      </w:r>
      <w:r>
        <w:t>applications in the various sectors. The healthcare sector has not been left behind in this endeavor and many applications have been used in making the healthcare service provision better and modernized</w:t>
      </w:r>
      <w:r w:rsidR="00BD2315">
        <w:t xml:space="preserve"> (</w:t>
      </w:r>
      <w:r w:rsidR="00BD2315" w:rsidRPr="00444192">
        <w:rPr>
          <w:rFonts w:eastAsia="Times New Roman"/>
        </w:rPr>
        <w:t>A</w:t>
      </w:r>
      <w:r w:rsidR="00BD2315">
        <w:rPr>
          <w:rFonts w:eastAsia="Times New Roman"/>
        </w:rPr>
        <w:t xml:space="preserve">rchibald &amp; Barnard, </w:t>
      </w:r>
      <w:r w:rsidR="00BD2315" w:rsidRPr="00444192">
        <w:rPr>
          <w:rFonts w:eastAsia="Times New Roman"/>
        </w:rPr>
        <w:t>2018)</w:t>
      </w:r>
      <w:r>
        <w:t xml:space="preserve">. In the video that </w:t>
      </w:r>
      <w:r>
        <w:t>was provided for analysis, there are many aspects that have utilized in the intensive care unit in the management of the patient and the actual running of the department and to an extension the whole facility. One of the amazing application is the use of t</w:t>
      </w:r>
      <w:r>
        <w:t xml:space="preserve">he E-glass which is used in the separation of one patient and the other. The E-glass has enabled the healthcare provider to guarantee confidentiality and privacy of the patient. By a clinic of a button, the E-glass changes color and one cannot see through </w:t>
      </w:r>
      <w:r>
        <w:t>it. This is important, especially when carrying out procedures on the patient. A procedure like cleaning the patient and even changing the linen will ensure that the patient privacy is respected and observed. In addition, E-glass has promoted hygiene in th</w:t>
      </w:r>
      <w:r>
        <w:t>e hospital and in the department</w:t>
      </w:r>
      <w:r w:rsidR="00BD2315">
        <w:t xml:space="preserve"> (</w:t>
      </w:r>
      <w:r w:rsidR="00BD2315">
        <w:rPr>
          <w:rFonts w:eastAsia="Times New Roman"/>
        </w:rPr>
        <w:t xml:space="preserve">Hu, Ong, Zhu, Liu </w:t>
      </w:r>
      <w:r w:rsidR="00BD2315" w:rsidRPr="00444192">
        <w:rPr>
          <w:rFonts w:eastAsia="Times New Roman"/>
        </w:rPr>
        <w:t xml:space="preserve">&amp; </w:t>
      </w:r>
      <w:r w:rsidR="00BD2315">
        <w:rPr>
          <w:rFonts w:eastAsia="Times New Roman"/>
        </w:rPr>
        <w:t xml:space="preserve">Song, </w:t>
      </w:r>
      <w:r w:rsidR="00BD2315" w:rsidRPr="00444192">
        <w:rPr>
          <w:rFonts w:eastAsia="Times New Roman"/>
        </w:rPr>
        <w:t>2015)</w:t>
      </w:r>
      <w:r>
        <w:t xml:space="preserve">. </w:t>
      </w:r>
      <w:r w:rsidR="00042701">
        <w:t>When</w:t>
      </w:r>
      <w:r>
        <w:t xml:space="preserve"> the nurse or the healthcare provider wants to carry out a procedure and needs privacy, all they need is to touch a button and the glass changes color so that the next perso</w:t>
      </w:r>
      <w:r>
        <w:t xml:space="preserve">n in another room does not see what is going on hence privacy. The E-glass too promotes hygiene and cleanliness in the facility and in the department which prevents hospital-acquired infections which can be fatal especially in the intensive care unit. </w:t>
      </w:r>
    </w:p>
    <w:p w14:paraId="594152FB" w14:textId="77777777" w:rsidR="00E21A4F" w:rsidRDefault="00EA003F" w:rsidP="00FA73C3">
      <w:pPr>
        <w:ind w:firstLine="720"/>
      </w:pPr>
      <w:r>
        <w:t xml:space="preserve">Another application in the video that has numerous advantage is that of notifications when samples have been taken for investigation. </w:t>
      </w:r>
      <w:r w:rsidR="0018665E">
        <w:t>The</w:t>
      </w:r>
      <w:r>
        <w:t xml:space="preserve"> technology has been applied to monitor the investigation sent so that there is no confusion and repeat of the same.</w:t>
      </w:r>
      <w:r>
        <w:t xml:space="preserve"> For example, when the blood samples for lab works is taken, the phlebotomist feeds the same in the system so that all </w:t>
      </w:r>
      <w:r>
        <w:lastRenderedPageBreak/>
        <w:t xml:space="preserve">people working in the department knows what samples were taken and for what investigation. </w:t>
      </w:r>
      <w:r w:rsidR="0018665E">
        <w:t>This</w:t>
      </w:r>
      <w:r>
        <w:t xml:space="preserve"> is quite important in the sense there is </w:t>
      </w:r>
      <w:r>
        <w:t xml:space="preserve">less confusion in the investigation since most of the patients in the intensive care unit are </w:t>
      </w:r>
      <w:r w:rsidR="0018665E">
        <w:t xml:space="preserve">unconscious and even others have to remain </w:t>
      </w:r>
      <w:r w:rsidR="00BD2315">
        <w:t>sedated (</w:t>
      </w:r>
      <w:r w:rsidR="00BD2315">
        <w:rPr>
          <w:rFonts w:eastAsia="Times New Roman"/>
        </w:rPr>
        <w:t xml:space="preserve">Jones, Rudin, Perry &amp; Shekelle, </w:t>
      </w:r>
      <w:r w:rsidR="00BD2315" w:rsidRPr="00444192">
        <w:rPr>
          <w:rFonts w:eastAsia="Times New Roman"/>
        </w:rPr>
        <w:t>2014)</w:t>
      </w:r>
      <w:r w:rsidR="0018665E">
        <w:t xml:space="preserve">. The caregiver may therefore not be able to confirm with the patient whether the samples for investigations have already been drawn or not. In fact, there are cases where technology has not been applied, patients end up having multiple samples drawn from them for the same investigation which is wasteful and causes unnecessary pain to the patient. In the same sense, the samples are sent and monitored until the results are back. The technology application provides an avenue for monitoring of the results so that there is no confusion and </w:t>
      </w:r>
      <w:r w:rsidR="00696EE5">
        <w:t>the results are actually for that particular patient. This is due to the fact that from the beginning the sample is fed to the computer system even before it is taken to the laboratory so that the lab technicians are alerted of the samples so that they prepare on their end to receive the samples for investigation</w:t>
      </w:r>
      <w:r w:rsidR="00BD2315">
        <w:t xml:space="preserve"> (</w:t>
      </w:r>
      <w:r w:rsidR="00BD2315" w:rsidRPr="00BD2315">
        <w:rPr>
          <w:rFonts w:eastAsia="Times New Roman"/>
        </w:rPr>
        <w:t>Sharma</w:t>
      </w:r>
      <w:r w:rsidR="00BD2315">
        <w:rPr>
          <w:rFonts w:eastAsia="Times New Roman"/>
        </w:rPr>
        <w:t xml:space="preserve"> et al. 2018)</w:t>
      </w:r>
      <w:r w:rsidR="00696EE5">
        <w:t xml:space="preserve">. This makes them to even prepare so that if the investigation is an emergency, it is </w:t>
      </w:r>
      <w:r w:rsidR="00EA5547">
        <w:t xml:space="preserve">received as a priority and results communicated as soon as they are out. The intensive care unit does not have to wait until the physical results are printed and collected in the lab as it can be sent to them as a soft copy in the real-time manner. This technology has therefore facilitated prompt and timely intervention based on the results. In addition, the technology has promoted evidence-based practice in medicine since such results are used as evidence to institute any interventions on the patient and this will definitely promote and encourage better patient outcomes. </w:t>
      </w:r>
      <w:r w:rsidR="00364467">
        <w:t xml:space="preserve"> </w:t>
      </w:r>
    </w:p>
    <w:p w14:paraId="1CB20479" w14:textId="77777777" w:rsidR="00444192" w:rsidRDefault="00EA003F" w:rsidP="00FA73C3">
      <w:pPr>
        <w:ind w:firstLine="720"/>
      </w:pPr>
      <w:r>
        <w:t xml:space="preserve">The use of technology in requesting for </w:t>
      </w:r>
      <w:r>
        <w:t xml:space="preserve">supplies from any department is also an important step that has been advantageous in the healthcare. In the department of pharmacy, the intensive care unit can request medication and drugs from the pharmacy and get them without </w:t>
      </w:r>
      <w:r>
        <w:lastRenderedPageBreak/>
        <w:t>any delays. In fact, the use</w:t>
      </w:r>
      <w:r>
        <w:t xml:space="preserve"> of the system allows the two departments to communicate so that the right decision and medication is supplied. The critical care physician is able to communicate with the clinical pharmacologist online so that they can make a decision concerning the patie</w:t>
      </w:r>
      <w:r>
        <w:t>nt's medication</w:t>
      </w:r>
      <w:r w:rsidR="00BD2315">
        <w:t xml:space="preserve"> sedated (</w:t>
      </w:r>
      <w:r w:rsidR="00BD2315">
        <w:rPr>
          <w:rFonts w:eastAsia="Times New Roman"/>
        </w:rPr>
        <w:t xml:space="preserve">Jones, Rudin, Perry &amp; Shekelle, </w:t>
      </w:r>
      <w:r w:rsidR="00BD2315" w:rsidRPr="00444192">
        <w:rPr>
          <w:rFonts w:eastAsia="Times New Roman"/>
        </w:rPr>
        <w:t>2014)</w:t>
      </w:r>
      <w:r>
        <w:t>. This creates a proper working relation and prompt and real-time consultation. This actually will promote the quality of healthcare service that a patient receives due to the use and applica</w:t>
      </w:r>
      <w:r>
        <w:t>tion of technology. In addition, the critical care department sends the prescription even before they can physically collect them in the pharmacy department. This</w:t>
      </w:r>
      <w:r w:rsidR="00EF7A29">
        <w:t xml:space="preserve"> has promoted efficiency and effective management of the patient in the intensive care and another department. In addition, the collection of the medication is sure as there has been consultation even before the e-prescription was done through the system</w:t>
      </w:r>
      <w:r w:rsidR="00BD2315">
        <w:t xml:space="preserve"> (</w:t>
      </w:r>
      <w:r w:rsidR="00BD2315">
        <w:rPr>
          <w:rFonts w:eastAsia="Times New Roman"/>
        </w:rPr>
        <w:t xml:space="preserve">Hu, Ong, Zhu, Liu </w:t>
      </w:r>
      <w:r w:rsidR="00BD2315" w:rsidRPr="00444192">
        <w:rPr>
          <w:rFonts w:eastAsia="Times New Roman"/>
        </w:rPr>
        <w:t xml:space="preserve">&amp; </w:t>
      </w:r>
      <w:r w:rsidR="00BD2315">
        <w:rPr>
          <w:rFonts w:eastAsia="Times New Roman"/>
        </w:rPr>
        <w:t xml:space="preserve">Song, </w:t>
      </w:r>
      <w:r w:rsidR="00BD2315" w:rsidRPr="00444192">
        <w:rPr>
          <w:rFonts w:eastAsia="Times New Roman"/>
        </w:rPr>
        <w:t>2015)</w:t>
      </w:r>
      <w:r w:rsidR="00EF7A29">
        <w:t xml:space="preserve">. Also, the use of the system in monitoring medication on the patient ensures that the right medication, dosage, and frequency is achieved through the use of technology. The system which has a monitor will not allow </w:t>
      </w:r>
      <w:r>
        <w:t>for</w:t>
      </w:r>
      <w:r w:rsidR="00EF7A29">
        <w:t xml:space="preserve"> example pumping of medication of lower or higher dose to the contrary of the requirements. </w:t>
      </w:r>
      <w:r>
        <w:t>This is important so that there is no over or under-dosing of the patient.</w:t>
      </w:r>
    </w:p>
    <w:p w14:paraId="5C7451A2" w14:textId="77777777" w:rsidR="00444192" w:rsidRDefault="00EA003F" w:rsidP="00FA73C3">
      <w:pPr>
        <w:ind w:firstLine="720"/>
      </w:pPr>
      <w:r>
        <w:t>The use of technology to replace the stethoscope is not a very good move. This is because, despite the use of technology being objective, stethoscope has been used and yielded better results. The stethoscope is a very powerful tool which has been used by p</w:t>
      </w:r>
      <w:r>
        <w:t xml:space="preserve">hysicians in examining the patient and also creating bonding which is very essential even to the patient recovery. The use of machines which have just been set may not provide accurate information about the patient </w:t>
      </w:r>
      <w:r>
        <w:t>despite being real-time as compared</w:t>
      </w:r>
      <w:r>
        <w:t xml:space="preserve"> to the use of stethoscope by the physician to examine and then make a judgment which is then supported by further investigations. </w:t>
      </w:r>
      <w:r>
        <w:lastRenderedPageBreak/>
        <w:t>However, despite everything technology is the best thing that happened in healthcare provision as it has improved quality and</w:t>
      </w:r>
      <w:r>
        <w:t xml:space="preserve"> prompt treatment is done hence reducing morbidity and mortality. </w:t>
      </w:r>
      <w:r w:rsidR="00364467">
        <w:t xml:space="preserve"> </w:t>
      </w:r>
    </w:p>
    <w:p w14:paraId="0E6A40A2" w14:textId="77777777" w:rsidR="00FA73C3" w:rsidRDefault="00FA73C3" w:rsidP="00E21A4F"/>
    <w:p w14:paraId="1D3E3C34" w14:textId="77777777" w:rsidR="00FA73C3" w:rsidRDefault="00FA73C3" w:rsidP="00E21A4F"/>
    <w:p w14:paraId="779856F4" w14:textId="77777777" w:rsidR="00FA73C3" w:rsidRDefault="00FA73C3" w:rsidP="00E21A4F"/>
    <w:p w14:paraId="2A4CB418" w14:textId="77777777" w:rsidR="00FA73C3" w:rsidRDefault="00FA73C3" w:rsidP="00E21A4F"/>
    <w:p w14:paraId="5BA5D475" w14:textId="77777777" w:rsidR="00FA73C3" w:rsidRDefault="00FA73C3" w:rsidP="00E21A4F"/>
    <w:p w14:paraId="03D4813F" w14:textId="77777777" w:rsidR="00FA73C3" w:rsidRDefault="00FA73C3" w:rsidP="00E21A4F"/>
    <w:p w14:paraId="0A6F0137" w14:textId="77777777" w:rsidR="00FA73C3" w:rsidRDefault="00FA73C3" w:rsidP="00E21A4F"/>
    <w:p w14:paraId="5F8E5EB7" w14:textId="77777777" w:rsidR="00FA73C3" w:rsidRDefault="00FA73C3" w:rsidP="00E21A4F"/>
    <w:p w14:paraId="73D4741C" w14:textId="77777777" w:rsidR="00FA73C3" w:rsidRDefault="00FA73C3" w:rsidP="00E21A4F"/>
    <w:p w14:paraId="38774A03" w14:textId="77777777" w:rsidR="00FA73C3" w:rsidRDefault="00FA73C3" w:rsidP="00E21A4F"/>
    <w:p w14:paraId="535F2809" w14:textId="77777777" w:rsidR="00FA73C3" w:rsidRDefault="00FA73C3" w:rsidP="00E21A4F"/>
    <w:p w14:paraId="048FBE09" w14:textId="77777777" w:rsidR="00FA73C3" w:rsidRDefault="00FA73C3" w:rsidP="00E21A4F"/>
    <w:p w14:paraId="197A0DCD" w14:textId="77777777" w:rsidR="00FA73C3" w:rsidRDefault="00FA73C3" w:rsidP="00E21A4F"/>
    <w:p w14:paraId="7A704397" w14:textId="77777777" w:rsidR="00FA73C3" w:rsidRDefault="00FA73C3" w:rsidP="00E21A4F"/>
    <w:p w14:paraId="3FDDFB0E" w14:textId="77777777" w:rsidR="00FA73C3" w:rsidRDefault="00FA73C3" w:rsidP="00E21A4F"/>
    <w:p w14:paraId="41F52406" w14:textId="77777777" w:rsidR="00FA73C3" w:rsidRDefault="00FA73C3" w:rsidP="00E21A4F"/>
    <w:p w14:paraId="7473CF25" w14:textId="77777777" w:rsidR="00FA73C3" w:rsidRDefault="00FA73C3" w:rsidP="00E21A4F"/>
    <w:p w14:paraId="19DEBDE6" w14:textId="77777777" w:rsidR="00FA73C3" w:rsidRDefault="00FA73C3" w:rsidP="00E21A4F"/>
    <w:p w14:paraId="1127D2FC" w14:textId="77777777" w:rsidR="00FA73C3" w:rsidRDefault="00FA73C3" w:rsidP="00E21A4F"/>
    <w:p w14:paraId="3FD5CA64" w14:textId="77777777" w:rsidR="00FA73C3" w:rsidRDefault="00FA73C3" w:rsidP="00E21A4F"/>
    <w:p w14:paraId="07C224B1" w14:textId="77777777" w:rsidR="00FA73C3" w:rsidRDefault="00FA73C3" w:rsidP="00E21A4F"/>
    <w:p w14:paraId="79C28035" w14:textId="35037A95" w:rsidR="00FA73C3" w:rsidRPr="00444192" w:rsidRDefault="00EA003F" w:rsidP="00FA73C3">
      <w:pPr>
        <w:jc w:val="center"/>
      </w:pPr>
      <w:r>
        <w:lastRenderedPageBreak/>
        <w:t>References</w:t>
      </w:r>
      <w:bookmarkStart w:id="0" w:name="_GoBack"/>
      <w:bookmarkEnd w:id="0"/>
    </w:p>
    <w:p w14:paraId="35BD69BD" w14:textId="77777777" w:rsidR="00FA73C3" w:rsidRPr="00444192" w:rsidRDefault="00FA73C3" w:rsidP="00FA73C3">
      <w:pPr>
        <w:ind w:left="720" w:hanging="720"/>
        <w:rPr>
          <w:rFonts w:eastAsia="Times New Roman"/>
        </w:rPr>
      </w:pPr>
      <w:r w:rsidRPr="00444192">
        <w:rPr>
          <w:rFonts w:eastAsia="Times New Roman"/>
        </w:rPr>
        <w:t xml:space="preserve">Archibald, M. M., &amp; Barnard, A. (2018). Futurism in nursing: Technology, robotics and the fundamentals of care. </w:t>
      </w:r>
      <w:r w:rsidRPr="00444192">
        <w:rPr>
          <w:rFonts w:eastAsia="Times New Roman"/>
          <w:i/>
          <w:iCs/>
        </w:rPr>
        <w:t>Journal of clinical nursing</w:t>
      </w:r>
      <w:r w:rsidRPr="00444192">
        <w:rPr>
          <w:rFonts w:eastAsia="Times New Roman"/>
        </w:rPr>
        <w:t xml:space="preserve">, </w:t>
      </w:r>
      <w:r w:rsidRPr="00444192">
        <w:rPr>
          <w:rFonts w:eastAsia="Times New Roman"/>
          <w:i/>
          <w:iCs/>
        </w:rPr>
        <w:t>27</w:t>
      </w:r>
      <w:r w:rsidRPr="00444192">
        <w:rPr>
          <w:rFonts w:eastAsia="Times New Roman"/>
        </w:rPr>
        <w:t>(11-12), 2473-2480.</w:t>
      </w:r>
    </w:p>
    <w:p w14:paraId="3E8E547F" w14:textId="77777777" w:rsidR="00FA73C3" w:rsidRDefault="00FA73C3" w:rsidP="00FA73C3">
      <w:pPr>
        <w:ind w:left="720" w:hanging="720"/>
      </w:pPr>
      <w:hyperlink r:id="rId6" w:tgtFrame="_blank" w:history="1">
        <w:r w:rsidRPr="00444192">
          <w:rPr>
            <w:rStyle w:val="Hyperlink"/>
            <w:u w:val="none"/>
          </w:rPr>
          <w:t>https://youtu.be/V42yuH4xmyQ</w:t>
        </w:r>
      </w:hyperlink>
    </w:p>
    <w:p w14:paraId="754C67FF" w14:textId="77777777" w:rsidR="00FA73C3" w:rsidRPr="00444192" w:rsidRDefault="00FA73C3" w:rsidP="00FA73C3">
      <w:pPr>
        <w:ind w:left="720" w:hanging="720"/>
        <w:rPr>
          <w:rFonts w:eastAsia="Times New Roman"/>
        </w:rPr>
      </w:pPr>
      <w:r w:rsidRPr="00444192">
        <w:rPr>
          <w:rFonts w:eastAsia="Times New Roman"/>
        </w:rPr>
        <w:t xml:space="preserve">Hu, L., Ong, D. M., Zhu, X., Liu, Q., &amp; Song, E. (2015). Enabling RFID technology for healthcare: application, architecture, and challenges. </w:t>
      </w:r>
      <w:r w:rsidRPr="00444192">
        <w:rPr>
          <w:rFonts w:eastAsia="Times New Roman"/>
          <w:i/>
          <w:iCs/>
        </w:rPr>
        <w:t>Telecommunication Systems</w:t>
      </w:r>
      <w:r w:rsidRPr="00444192">
        <w:rPr>
          <w:rFonts w:eastAsia="Times New Roman"/>
        </w:rPr>
        <w:t xml:space="preserve">, </w:t>
      </w:r>
      <w:r w:rsidRPr="00444192">
        <w:rPr>
          <w:rFonts w:eastAsia="Times New Roman"/>
          <w:i/>
          <w:iCs/>
        </w:rPr>
        <w:t>58</w:t>
      </w:r>
      <w:r w:rsidRPr="00444192">
        <w:rPr>
          <w:rFonts w:eastAsia="Times New Roman"/>
        </w:rPr>
        <w:t>(3), 259-271.</w:t>
      </w:r>
    </w:p>
    <w:p w14:paraId="0F3E9601" w14:textId="77777777" w:rsidR="00FA73C3" w:rsidRPr="00444192" w:rsidRDefault="00FA73C3" w:rsidP="00FA73C3">
      <w:pPr>
        <w:ind w:left="720" w:hanging="720"/>
        <w:rPr>
          <w:rFonts w:eastAsia="Times New Roman"/>
        </w:rPr>
      </w:pPr>
      <w:r w:rsidRPr="00444192">
        <w:rPr>
          <w:rFonts w:eastAsia="Times New Roman"/>
        </w:rPr>
        <w:t xml:space="preserve">Jones, S. S., Rudin, R. S., Perry, T., &amp; Shekelle, P. G. (2014). Health information technology: an updated systematic review with a focus on meaningful use. </w:t>
      </w:r>
      <w:r w:rsidRPr="00444192">
        <w:rPr>
          <w:rFonts w:eastAsia="Times New Roman"/>
          <w:i/>
          <w:iCs/>
        </w:rPr>
        <w:t>Annals of internal medicine</w:t>
      </w:r>
      <w:r w:rsidRPr="00444192">
        <w:rPr>
          <w:rFonts w:eastAsia="Times New Roman"/>
        </w:rPr>
        <w:t xml:space="preserve">, </w:t>
      </w:r>
      <w:r w:rsidRPr="00444192">
        <w:rPr>
          <w:rFonts w:eastAsia="Times New Roman"/>
          <w:i/>
          <w:iCs/>
        </w:rPr>
        <w:t>160</w:t>
      </w:r>
      <w:r w:rsidRPr="00444192">
        <w:rPr>
          <w:rFonts w:eastAsia="Times New Roman"/>
        </w:rPr>
        <w:t>(1), 48-54.</w:t>
      </w:r>
    </w:p>
    <w:p w14:paraId="6F0D5B48" w14:textId="77777777" w:rsidR="00FA73C3" w:rsidRPr="00BD2315" w:rsidRDefault="00FA73C3" w:rsidP="00FA73C3">
      <w:pPr>
        <w:ind w:left="720" w:hanging="720"/>
        <w:rPr>
          <w:rFonts w:eastAsia="Times New Roman"/>
        </w:rPr>
      </w:pPr>
      <w:r w:rsidRPr="00BD2315">
        <w:rPr>
          <w:rFonts w:eastAsia="Times New Roman"/>
        </w:rPr>
        <w:t xml:space="preserve">Sharma, A., Harrington, R. A., McClellan, M. B., Turakhia, M. P., Eapen, Z. J., Steinhubl, S., ... &amp; Green, E. M. (2018). Using Digital Health Technology to Better Generate Evidence and Deliver Evidence-Based Care. </w:t>
      </w:r>
      <w:r w:rsidRPr="00BD2315">
        <w:rPr>
          <w:rFonts w:eastAsia="Times New Roman"/>
          <w:i/>
          <w:iCs/>
        </w:rPr>
        <w:t>Journal of the American College of Cardiology</w:t>
      </w:r>
      <w:r w:rsidRPr="00BD2315">
        <w:rPr>
          <w:rFonts w:eastAsia="Times New Roman"/>
        </w:rPr>
        <w:t xml:space="preserve">, </w:t>
      </w:r>
      <w:r w:rsidRPr="00BD2315">
        <w:rPr>
          <w:rFonts w:eastAsia="Times New Roman"/>
          <w:i/>
          <w:iCs/>
        </w:rPr>
        <w:t>71</w:t>
      </w:r>
      <w:r w:rsidRPr="00BD2315">
        <w:rPr>
          <w:rFonts w:eastAsia="Times New Roman"/>
        </w:rPr>
        <w:t>(23), 2680-2690.</w:t>
      </w:r>
    </w:p>
    <w:p w14:paraId="033E58CD" w14:textId="77777777" w:rsidR="00444192" w:rsidRDefault="00444192" w:rsidP="00E21A4F"/>
    <w:p w14:paraId="09E17543" w14:textId="77777777" w:rsidR="00E21A4F" w:rsidRDefault="00E21A4F"/>
    <w:p w14:paraId="295C3514" w14:textId="77777777" w:rsidR="00E21A4F" w:rsidRDefault="00E21A4F"/>
    <w:sectPr w:rsidR="00E21A4F" w:rsidSect="003644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C00809" w14:textId="77777777" w:rsidR="00EA003F" w:rsidRDefault="00EA003F">
      <w:pPr>
        <w:spacing w:line="240" w:lineRule="auto"/>
      </w:pPr>
      <w:r>
        <w:separator/>
      </w:r>
    </w:p>
  </w:endnote>
  <w:endnote w:type="continuationSeparator" w:id="0">
    <w:p w14:paraId="35C7F1E2" w14:textId="77777777" w:rsidR="00EA003F" w:rsidRDefault="00EA00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342102" w14:textId="77777777" w:rsidR="00EA003F" w:rsidRDefault="00EA003F">
      <w:pPr>
        <w:spacing w:line="240" w:lineRule="auto"/>
      </w:pPr>
      <w:r>
        <w:separator/>
      </w:r>
    </w:p>
  </w:footnote>
  <w:footnote w:type="continuationSeparator" w:id="0">
    <w:p w14:paraId="2FF30A1F" w14:textId="77777777" w:rsidR="00EA003F" w:rsidRDefault="00EA003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28339F" w14:textId="77777777" w:rsidR="00364467" w:rsidRDefault="00EA003F">
    <w:pPr>
      <w:pStyle w:val="Header"/>
      <w:jc w:val="right"/>
    </w:pPr>
    <w:r w:rsidRPr="00E21A4F">
      <w:t>WEEK 7: INTELLIGENT HOSPITAL PAVILION ICU VIDEO ANALYSIS</w:t>
    </w:r>
    <w:r>
      <w:t xml:space="preserve">                             </w:t>
    </w:r>
    <w:sdt>
      <w:sdtPr>
        <w:id w:val="16692857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73C3">
          <w:rPr>
            <w:noProof/>
          </w:rPr>
          <w:t>5</w:t>
        </w:r>
        <w:r>
          <w:rPr>
            <w:noProof/>
          </w:rPr>
          <w:fldChar w:fldCharType="end"/>
        </w:r>
      </w:sdtContent>
    </w:sdt>
  </w:p>
  <w:p w14:paraId="3A515C8A" w14:textId="77777777" w:rsidR="00364467" w:rsidRDefault="003644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ED0382" w14:textId="77777777" w:rsidR="00364467" w:rsidRDefault="00EA003F" w:rsidP="00364467">
    <w:r>
      <w:t>Running head:</w:t>
    </w:r>
    <w:r w:rsidRPr="00364467">
      <w:t xml:space="preserve"> </w:t>
    </w:r>
    <w:r w:rsidRPr="00E21A4F">
      <w:t>WEEK 7: INTELLIGENT HOSPITAL PAVILION ICU VIDEO ANALYSIS</w:t>
    </w:r>
    <w:r>
      <w:t xml:space="preserve">    </w:t>
    </w:r>
    <w:sdt>
      <w:sdtPr>
        <w:id w:val="18610057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73C3">
          <w:rPr>
            <w:noProof/>
          </w:rPr>
          <w:t>1</w:t>
        </w:r>
        <w:r>
          <w:rPr>
            <w:noProof/>
          </w:rPr>
          <w:fldChar w:fldCharType="end"/>
        </w:r>
      </w:sdtContent>
    </w:sdt>
  </w:p>
  <w:p w14:paraId="5BAC8EAE" w14:textId="77777777" w:rsidR="00364467" w:rsidRDefault="003644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4F"/>
    <w:rsid w:val="00042701"/>
    <w:rsid w:val="0018665E"/>
    <w:rsid w:val="00284ADC"/>
    <w:rsid w:val="00364467"/>
    <w:rsid w:val="00444192"/>
    <w:rsid w:val="00696EE5"/>
    <w:rsid w:val="00884532"/>
    <w:rsid w:val="009779B8"/>
    <w:rsid w:val="00BD2315"/>
    <w:rsid w:val="00C357B3"/>
    <w:rsid w:val="00CF670A"/>
    <w:rsid w:val="00E21A4F"/>
    <w:rsid w:val="00EA003F"/>
    <w:rsid w:val="00EA14C2"/>
    <w:rsid w:val="00EA5547"/>
    <w:rsid w:val="00EF7A29"/>
    <w:rsid w:val="00FA7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484DA1-2B5E-465B-8CFA-477D325DC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4467"/>
    <w:pPr>
      <w:tabs>
        <w:tab w:val="center" w:pos="4680"/>
        <w:tab w:val="right" w:pos="9360"/>
      </w:tabs>
      <w:spacing w:line="240" w:lineRule="auto"/>
    </w:pPr>
  </w:style>
  <w:style w:type="character" w:customStyle="1" w:styleId="HeaderChar">
    <w:name w:val="Header Char"/>
    <w:basedOn w:val="DefaultParagraphFont"/>
    <w:link w:val="Header"/>
    <w:uiPriority w:val="99"/>
    <w:rsid w:val="00364467"/>
  </w:style>
  <w:style w:type="paragraph" w:styleId="Footer">
    <w:name w:val="footer"/>
    <w:basedOn w:val="Normal"/>
    <w:link w:val="FooterChar"/>
    <w:uiPriority w:val="99"/>
    <w:unhideWhenUsed/>
    <w:rsid w:val="00364467"/>
    <w:pPr>
      <w:tabs>
        <w:tab w:val="center" w:pos="4680"/>
        <w:tab w:val="right" w:pos="9360"/>
      </w:tabs>
      <w:spacing w:line="240" w:lineRule="auto"/>
    </w:pPr>
  </w:style>
  <w:style w:type="character" w:customStyle="1" w:styleId="FooterChar">
    <w:name w:val="Footer Char"/>
    <w:basedOn w:val="DefaultParagraphFont"/>
    <w:link w:val="Footer"/>
    <w:uiPriority w:val="99"/>
    <w:rsid w:val="00364467"/>
  </w:style>
  <w:style w:type="character" w:styleId="Hyperlink">
    <w:name w:val="Hyperlink"/>
    <w:basedOn w:val="DefaultParagraphFont"/>
    <w:uiPriority w:val="99"/>
    <w:unhideWhenUsed/>
    <w:rsid w:val="00444192"/>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A73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3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V42yuH4xmyQ"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1109</Words>
  <Characters>6327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2</cp:revision>
  <dcterms:created xsi:type="dcterms:W3CDTF">2018-07-25T07:10:00Z</dcterms:created>
  <dcterms:modified xsi:type="dcterms:W3CDTF">2018-07-25T07:10:00Z</dcterms:modified>
</cp:coreProperties>
</file>